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等线"/>
          <w:sz w:val="21"/>
          <w:szCs w:val="21"/>
          <w:lang w:eastAsia="zh-CN"/>
        </w:rPr>
      </w:pPr>
      <w:r>
        <w:rPr>
          <w:rFonts w:hint="eastAsia"/>
          <w:sz w:val="21"/>
          <w:szCs w:val="21"/>
        </w:rPr>
        <w:t>附件1</w:t>
      </w:r>
      <w:r>
        <w:rPr>
          <w:rFonts w:hint="eastAsia"/>
          <w:sz w:val="21"/>
          <w:szCs w:val="21"/>
          <w:lang w:eastAsia="zh-CN"/>
        </w:rPr>
        <w:t>：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四川技能大赛－“豪吉杯”四川省第四届川菜创新大赛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报</w:t>
      </w:r>
      <w:r>
        <w:rPr>
          <w:rFonts w:hint="eastAsia"/>
          <w:sz w:val="28"/>
          <w:szCs w:val="28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名</w:t>
      </w:r>
      <w:r>
        <w:rPr>
          <w:rFonts w:hint="eastAsia"/>
          <w:sz w:val="28"/>
          <w:szCs w:val="28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须</w:t>
      </w:r>
      <w:r>
        <w:rPr>
          <w:rFonts w:hint="eastAsia"/>
          <w:sz w:val="28"/>
          <w:szCs w:val="28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知</w:t>
      </w:r>
    </w:p>
    <w:p>
      <w:pPr>
        <w:ind w:firstLine="424" w:firstLineChars="202"/>
        <w:rPr>
          <w:rFonts w:hint="eastAsia"/>
          <w:sz w:val="21"/>
          <w:szCs w:val="21"/>
        </w:rPr>
      </w:pPr>
    </w:p>
    <w:p>
      <w:pPr>
        <w:ind w:firstLine="424" w:firstLineChars="202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一、大赛背景介绍</w:t>
      </w:r>
    </w:p>
    <w:p>
      <w:pPr>
        <w:autoSpaceDE w:val="0"/>
        <w:autoSpaceDN w:val="0"/>
        <w:adjustRightInd w:val="0"/>
        <w:ind w:firstLine="403" w:firstLineChars="192"/>
        <w:rPr>
          <w:rFonts w:hint="eastAsia" w:ascii="Lucida Grande" w:hAnsi="Lucida Grande" w:cs="Lucida Grande"/>
          <w:kern w:val="0"/>
          <w:sz w:val="21"/>
          <w:szCs w:val="21"/>
        </w:rPr>
      </w:pPr>
    </w:p>
    <w:p>
      <w:pPr>
        <w:autoSpaceDE w:val="0"/>
        <w:autoSpaceDN w:val="0"/>
        <w:adjustRightInd w:val="0"/>
        <w:ind w:firstLine="403" w:firstLineChars="192"/>
        <w:rPr>
          <w:rFonts w:hint="eastAsia" w:ascii="Lucida Grande" w:hAnsi="Lucida Grande" w:cs="Lucida Grande"/>
          <w:kern w:val="0"/>
          <w:sz w:val="21"/>
          <w:szCs w:val="21"/>
        </w:rPr>
      </w:pPr>
      <w:r>
        <w:rPr>
          <w:rFonts w:hint="eastAsia" w:ascii="Lucida Grande" w:hAnsi="Lucida Grande" w:cs="Lucida Grande"/>
          <w:kern w:val="0"/>
          <w:sz w:val="21"/>
          <w:szCs w:val="21"/>
        </w:rPr>
        <w:t>四川省川菜创新大赛（以下简称：大赛）是我省品牌赛事。在四川省商务厅、四川人力资源和社会保障厅、四川省总工会的大力支持下，先后在2005年、2011年，2017年举办过三届，为川菜烹饪技艺的传承与创新，为我省餐饮业繁荣，发挥了积极推动作用。随着餐饮业转型，升级的深入，管理要效益，创新谋发展，已成为必然趋势。川菜的味型、烹饪技艺、菜式设计，都发生了巨大的变化，再次举办本赛事的时机已经成熟。</w:t>
      </w:r>
    </w:p>
    <w:p>
      <w:pPr>
        <w:autoSpaceDE w:val="0"/>
        <w:autoSpaceDN w:val="0"/>
        <w:adjustRightInd w:val="0"/>
        <w:ind w:firstLine="403" w:firstLineChars="192"/>
        <w:rPr>
          <w:rFonts w:hint="eastAsia" w:ascii="宋体" w:cs="宋体"/>
          <w:sz w:val="21"/>
          <w:szCs w:val="21"/>
          <w:lang w:val="zh-CN"/>
        </w:rPr>
      </w:pPr>
    </w:p>
    <w:p>
      <w:pPr>
        <w:autoSpaceDE w:val="0"/>
        <w:autoSpaceDN w:val="0"/>
        <w:adjustRightInd w:val="0"/>
        <w:ind w:firstLine="403" w:firstLineChars="192"/>
        <w:rPr>
          <w:rFonts w:hint="eastAsia" w:ascii="宋体" w:cs="宋体"/>
          <w:bCs/>
          <w:sz w:val="21"/>
          <w:szCs w:val="21"/>
          <w:lang w:val="zh-CN"/>
        </w:rPr>
      </w:pPr>
      <w:r>
        <w:rPr>
          <w:rFonts w:hint="eastAsia" w:ascii="宋体" w:cs="宋体"/>
          <w:sz w:val="21"/>
          <w:szCs w:val="21"/>
          <w:lang w:val="zh-CN"/>
        </w:rPr>
        <w:t>本届大赛以</w:t>
      </w:r>
      <w:r>
        <w:rPr>
          <w:rFonts w:ascii="宋体" w:cs="宋体"/>
          <w:sz w:val="21"/>
          <w:szCs w:val="21"/>
          <w:lang w:val="zh-CN"/>
        </w:rPr>
        <w:t>“</w:t>
      </w:r>
      <w:r>
        <w:rPr>
          <w:rFonts w:hint="eastAsia" w:ascii="宋体" w:cs="宋体"/>
          <w:sz w:val="21"/>
          <w:szCs w:val="21"/>
          <w:lang w:val="zh-CN"/>
        </w:rPr>
        <w:t>传承、创新、安全、发展</w:t>
      </w:r>
      <w:r>
        <w:rPr>
          <w:rFonts w:ascii="宋体" w:cs="宋体"/>
          <w:sz w:val="21"/>
          <w:szCs w:val="21"/>
          <w:lang w:val="zh-CN"/>
        </w:rPr>
        <w:t>”</w:t>
      </w:r>
      <w:r>
        <w:rPr>
          <w:rFonts w:hint="eastAsia" w:ascii="宋体" w:cs="宋体"/>
          <w:sz w:val="21"/>
          <w:szCs w:val="21"/>
          <w:lang w:val="zh-CN"/>
        </w:rPr>
        <w:t>为</w:t>
      </w:r>
      <w:r>
        <w:rPr>
          <w:rFonts w:hint="eastAsia" w:ascii="宋体" w:cs="宋体"/>
          <w:sz w:val="21"/>
          <w:szCs w:val="21"/>
          <w:lang w:val="en-US" w:eastAsia="zh-CN"/>
        </w:rPr>
        <w:t>宗旨</w:t>
      </w:r>
      <w:r>
        <w:rPr>
          <w:rFonts w:hint="eastAsia" w:ascii="宋体" w:cs="宋体"/>
          <w:sz w:val="21"/>
          <w:szCs w:val="21"/>
          <w:lang w:val="zh-CN"/>
        </w:rPr>
        <w:t>，坚持公平、公正的比赛原则。以弘扬中华饮食文化，推动川菜传统烹饪技艺的传承与创新，突出百花齐放、万众创新、体现川菜辉煌新风貌，</w:t>
      </w:r>
      <w:r>
        <w:rPr>
          <w:rFonts w:hint="eastAsia" w:ascii="宋体" w:cs="宋体"/>
          <w:bCs/>
          <w:sz w:val="21"/>
          <w:szCs w:val="21"/>
          <w:lang w:val="zh-CN"/>
        </w:rPr>
        <w:t>进一步推动我省餐饮业持续繁荣。</w:t>
      </w:r>
    </w:p>
    <w:p>
      <w:pPr>
        <w:tabs>
          <w:tab w:val="left" w:pos="417"/>
        </w:tabs>
        <w:ind w:firstLine="424" w:firstLineChars="202"/>
        <w:rPr>
          <w:rFonts w:hint="eastAsia" w:ascii="宋体" w:hAnsi="宋体"/>
          <w:sz w:val="21"/>
          <w:szCs w:val="21"/>
        </w:rPr>
      </w:pPr>
    </w:p>
    <w:p>
      <w:pPr>
        <w:tabs>
          <w:tab w:val="left" w:pos="417"/>
        </w:tabs>
        <w:ind w:firstLine="424" w:firstLineChars="202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二、参赛报名须知</w:t>
      </w:r>
    </w:p>
    <w:p>
      <w:pPr>
        <w:ind w:firstLine="424" w:firstLineChars="202"/>
        <w:rPr>
          <w:rFonts w:hint="eastAsia" w:ascii="宋体" w:hAnsi="宋体"/>
          <w:sz w:val="21"/>
          <w:szCs w:val="21"/>
        </w:rPr>
      </w:pPr>
    </w:p>
    <w:p>
      <w:pPr>
        <w:ind w:firstLine="424" w:firstLineChars="202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团体参赛、或个人参赛选手应具备如下报名手续：</w:t>
      </w:r>
    </w:p>
    <w:p>
      <w:pPr>
        <w:spacing w:line="220" w:lineRule="atLeast"/>
        <w:ind w:firstLine="424" w:firstLineChars="202"/>
        <w:rPr>
          <w:rFonts w:hint="eastAsia" w:ascii="宋体" w:hAnsi="宋体"/>
          <w:sz w:val="21"/>
          <w:szCs w:val="21"/>
        </w:rPr>
      </w:pPr>
    </w:p>
    <w:p>
      <w:pPr>
        <w:spacing w:line="220" w:lineRule="atLeast"/>
        <w:ind w:firstLine="424" w:firstLineChars="202"/>
        <w:rPr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1、团体赛：（1）填写《</w:t>
      </w:r>
      <w:r>
        <w:rPr>
          <w:rFonts w:hint="eastAsia"/>
          <w:sz w:val="21"/>
          <w:szCs w:val="21"/>
        </w:rPr>
        <w:t>团体赛报名表</w:t>
      </w:r>
      <w:r>
        <w:rPr>
          <w:rFonts w:hint="eastAsia" w:ascii="宋体" w:hAnsi="宋体"/>
          <w:sz w:val="21"/>
          <w:szCs w:val="21"/>
        </w:rPr>
        <w:t>》；（2）按参赛规则，每位参赛选手，按参赛项目，填写《</w:t>
      </w:r>
      <w:r>
        <w:rPr>
          <w:rFonts w:hint="eastAsia"/>
          <w:sz w:val="21"/>
          <w:szCs w:val="21"/>
        </w:rPr>
        <w:t>参赛品种登记表》；（3）每位参赛选手的身份证复印件（4）每位参赛选手的《职业资格证书》复印件（没有的，在报名表备注栏注明）。</w:t>
      </w:r>
    </w:p>
    <w:p>
      <w:pPr>
        <w:spacing w:line="220" w:lineRule="atLeast"/>
        <w:ind w:firstLine="424" w:firstLineChars="202"/>
        <w:rPr>
          <w:rFonts w:hint="eastAsia" w:ascii="宋体" w:hAnsi="宋体"/>
          <w:sz w:val="21"/>
          <w:szCs w:val="21"/>
        </w:rPr>
      </w:pPr>
    </w:p>
    <w:p>
      <w:pPr>
        <w:spacing w:line="220" w:lineRule="atLeast"/>
        <w:ind w:firstLine="424" w:firstLineChars="202"/>
        <w:rPr>
          <w:rFonts w:hint="eastAsia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2、个人参赛：（1）填写《</w:t>
      </w:r>
      <w:r>
        <w:rPr>
          <w:rFonts w:hint="eastAsia"/>
          <w:sz w:val="21"/>
          <w:szCs w:val="21"/>
        </w:rPr>
        <w:t>参赛选手报名表</w:t>
      </w:r>
      <w:r>
        <w:rPr>
          <w:rFonts w:hint="eastAsia" w:ascii="宋体" w:hAnsi="宋体"/>
          <w:sz w:val="21"/>
          <w:szCs w:val="21"/>
        </w:rPr>
        <w:t>》；（2）按参赛自选项目，填写《</w:t>
      </w:r>
      <w:r>
        <w:rPr>
          <w:rFonts w:hint="eastAsia"/>
          <w:sz w:val="21"/>
          <w:szCs w:val="21"/>
        </w:rPr>
        <w:t>参赛品种登记表》；（3）本人身份证复印件（4）本人《职业资格证书》复印件（没有的，在报名表备注栏注明）。</w:t>
      </w:r>
    </w:p>
    <w:p>
      <w:pPr>
        <w:ind w:firstLine="424" w:firstLineChars="202"/>
        <w:rPr>
          <w:rFonts w:hint="eastAsia" w:ascii="宋体" w:hAnsi="宋体"/>
          <w:sz w:val="21"/>
          <w:szCs w:val="21"/>
        </w:rPr>
      </w:pPr>
    </w:p>
    <w:p>
      <w:pPr>
        <w:ind w:firstLine="424" w:firstLineChars="202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3、团体赛选手可兼报个人赛，团体赛个人成绩纳入个人赛评比，获得相应奖牌。兼报个人赛，必须在团体赛报名时，按规则完成个人赛报名手续。</w:t>
      </w:r>
    </w:p>
    <w:p>
      <w:pPr>
        <w:ind w:firstLine="424" w:firstLineChars="202"/>
        <w:rPr>
          <w:rFonts w:hint="eastAsia" w:ascii="宋体" w:hAnsi="宋体"/>
          <w:sz w:val="21"/>
          <w:szCs w:val="21"/>
        </w:rPr>
      </w:pPr>
    </w:p>
    <w:p>
      <w:pPr>
        <w:ind w:firstLine="424" w:firstLineChars="202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三、特别说明。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500" w:lineRule="exact"/>
        <w:ind w:firstLine="840" w:firstLineChars="400"/>
        <w:rPr>
          <w:rFonts w:hint="eastAsia" w:ascii="宋体" w:hAnsi="宋体"/>
          <w:sz w:val="21"/>
          <w:szCs w:val="21"/>
          <w:lang w:eastAsia="zh-CN"/>
        </w:rPr>
      </w:pPr>
      <w:r>
        <w:rPr>
          <w:rFonts w:hint="eastAsia" w:ascii="宋体" w:hAnsi="宋体"/>
          <w:sz w:val="21"/>
          <w:szCs w:val="21"/>
        </w:rPr>
        <w:t>为鼓励更多有才华的从业人员参赛，展示个人才华和魅力，本届大赛不收取参赛团体、参赛个人任何费用。要求</w:t>
      </w:r>
      <w:r>
        <w:rPr>
          <w:rFonts w:hint="eastAsia" w:ascii="宋体" w:hAnsi="宋体"/>
          <w:sz w:val="21"/>
          <w:szCs w:val="21"/>
          <w:lang w:eastAsia="zh-CN"/>
        </w:rPr>
        <w:t>：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500" w:lineRule="exact"/>
        <w:ind w:firstLine="840" w:firstLineChars="400"/>
        <w:rPr>
          <w:rFonts w:hint="eastAsia" w:ascii="华文宋体" w:hAnsi="华文宋体" w:cs="宋体"/>
          <w:b w:val="0"/>
          <w:bCs w:val="0"/>
          <w:sz w:val="21"/>
          <w:szCs w:val="21"/>
        </w:rPr>
      </w:pPr>
      <w:r>
        <w:rPr>
          <w:rFonts w:hint="default" w:ascii="宋体" w:hAnsi="宋体"/>
          <w:sz w:val="21"/>
          <w:szCs w:val="21"/>
          <w:lang w:val="en-US"/>
        </w:rPr>
        <w:t xml:space="preserve">1 </w:t>
      </w:r>
      <w:r>
        <w:rPr>
          <w:rFonts w:hint="eastAsia" w:ascii="华文宋体" w:hAnsi="华文宋体" w:eastAsia="华文宋体" w:cs="宋体"/>
          <w:b/>
          <w:bCs/>
          <w:sz w:val="21"/>
          <w:szCs w:val="21"/>
          <w:lang w:val="en-US" w:eastAsia="zh-CN"/>
        </w:rPr>
        <w:t>创新品种</w:t>
      </w:r>
      <w:r>
        <w:rPr>
          <w:rFonts w:hint="eastAsia" w:ascii="华文宋体" w:hAnsi="华文宋体" w:eastAsia="华文宋体" w:cs="宋体"/>
          <w:b w:val="0"/>
          <w:bCs w:val="0"/>
          <w:sz w:val="21"/>
          <w:szCs w:val="21"/>
          <w:lang w:val="en-US" w:eastAsia="zh-CN"/>
        </w:rPr>
        <w:t>：</w:t>
      </w:r>
      <w:r>
        <w:rPr>
          <w:rFonts w:hint="eastAsia" w:ascii="华文宋体" w:hAnsi="华文宋体" w:cs="宋体"/>
          <w:b w:val="0"/>
          <w:bCs w:val="0"/>
          <w:sz w:val="21"/>
          <w:szCs w:val="21"/>
        </w:rPr>
        <w:t>根据组委会指定调味品，结合餐饮消费市场变化，创新设计。</w:t>
      </w:r>
    </w:p>
    <w:p>
      <w:pPr>
        <w:autoSpaceDE w:val="0"/>
        <w:ind w:firstLine="840" w:firstLineChars="400"/>
        <w:rPr>
          <w:rFonts w:hint="eastAsia" w:ascii="宋体" w:hAnsi="宋体"/>
          <w:sz w:val="21"/>
          <w:szCs w:val="21"/>
        </w:rPr>
      </w:pPr>
      <w:r>
        <w:rPr>
          <w:rFonts w:hint="default" w:ascii="宋体" w:hAnsi="宋体"/>
          <w:sz w:val="21"/>
          <w:szCs w:val="21"/>
          <w:lang w:val="en-US"/>
        </w:rPr>
        <w:t xml:space="preserve">2  </w:t>
      </w:r>
      <w:r>
        <w:rPr>
          <w:rFonts w:hint="eastAsia" w:ascii="宋体" w:hAnsi="宋体"/>
          <w:sz w:val="21"/>
          <w:szCs w:val="21"/>
        </w:rPr>
        <w:t>每个报名参赛单位、参赛选手，坚守企业个人诚信原则，维护企业、个人荣誉，一旦报名，准时参赛。</w:t>
      </w:r>
    </w:p>
    <w:p>
      <w:pPr>
        <w:rPr>
          <w:rFonts w:hint="eastAsia" w:ascii="宋体" w:hAnsi="宋体"/>
          <w:sz w:val="21"/>
          <w:szCs w:val="21"/>
        </w:rPr>
      </w:pPr>
    </w:p>
    <w:p>
      <w:pPr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                      四川技能大赛－“豪吉杯”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/>
          <w:sz w:val="21"/>
          <w:szCs w:val="21"/>
        </w:rPr>
        <w:t>四川省第四届川菜创新大赛组委会</w:t>
      </w:r>
    </w:p>
    <w:p>
      <w:pPr>
        <w:rPr>
          <w:rFonts w:hint="default" w:ascii="宋体" w:hAnsi="宋体" w:eastAsia="等线"/>
          <w:sz w:val="21"/>
          <w:szCs w:val="21"/>
          <w:lang w:val="en-US" w:eastAsia="zh-CN"/>
        </w:rPr>
      </w:pPr>
      <w:r>
        <w:rPr>
          <w:rFonts w:hint="eastAsia" w:ascii="宋体" w:hAnsi="宋体"/>
          <w:sz w:val="21"/>
          <w:szCs w:val="21"/>
        </w:rPr>
        <w:t xml:space="preserve">                        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                 </w:t>
      </w:r>
      <w:r>
        <w:rPr>
          <w:rFonts w:hint="eastAsia" w:ascii="宋体" w:hAnsi="宋体"/>
          <w:sz w:val="21"/>
          <w:szCs w:val="21"/>
        </w:rPr>
        <w:t xml:space="preserve"> </w:t>
      </w:r>
      <w:r>
        <w:rPr>
          <w:rFonts w:ascii="宋体" w:hAnsi="宋体"/>
          <w:sz w:val="21"/>
          <w:szCs w:val="21"/>
        </w:rPr>
        <w:t>202</w:t>
      </w:r>
      <w:r>
        <w:rPr>
          <w:rFonts w:hint="default" w:ascii="宋体" w:hAnsi="宋体"/>
          <w:sz w:val="21"/>
          <w:szCs w:val="21"/>
          <w:lang w:val="en-US"/>
        </w:rPr>
        <w:t>1</w:t>
      </w:r>
      <w:r>
        <w:rPr>
          <w:rFonts w:ascii="宋体" w:hAnsi="宋体"/>
          <w:sz w:val="21"/>
          <w:szCs w:val="21"/>
        </w:rPr>
        <w:t>年</w:t>
      </w:r>
      <w:r>
        <w:rPr>
          <w:rFonts w:hint="eastAsia" w:ascii="宋体" w:hAnsi="宋体"/>
          <w:sz w:val="21"/>
          <w:szCs w:val="21"/>
          <w:lang w:val="en-US" w:eastAsia="zh-CN"/>
        </w:rPr>
        <w:t>12月17日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Lucida Grande">
    <w:altName w:val="Courier New"/>
    <w:panose1 w:val="020B0600040502020204"/>
    <w:charset w:val="00"/>
    <w:family w:val="auto"/>
    <w:pitch w:val="default"/>
    <w:sig w:usb0="00000000" w:usb1="00000000" w:usb2="00000000" w:usb3="00000000" w:csb0="000001B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CF6255"/>
    <w:rsid w:val="55CF6255"/>
    <w:rsid w:val="74B35803"/>
    <w:rsid w:val="7542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Bookman Old Style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567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2022-02-18T00:44:00Z</dcterms:created>
  <dc:creator>Administrator</dc:creator>
  <cp:lastModifiedBy>Administrator</cp:lastModifiedBy>
  <dcterms:modified xsi:type="dcterms:W3CDTF">2022-02-18T00:50:31Z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23870ADE9C8949EE9CC0E1FB5108315E</vt:lpwstr>
  </property>
</Properties>
</file>